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0467E" w14:textId="49109FD2" w:rsidR="00BF141F" w:rsidRDefault="00DC4ACB" w:rsidP="00DC4ACB">
      <w:pPr>
        <w:jc w:val="center"/>
        <w:rPr>
          <w:rFonts w:ascii="Arial" w:hAnsi="Arial" w:cs="Arial"/>
          <w:b/>
          <w:bCs/>
        </w:rPr>
      </w:pPr>
      <w:r w:rsidRPr="00DC4ACB">
        <w:rPr>
          <w:rFonts w:ascii="Arial" w:hAnsi="Arial" w:cs="Arial"/>
          <w:b/>
          <w:bCs/>
        </w:rPr>
        <w:t>CANCÚN MERECE UN GOBIERNO SIN CORRUPCIÓN: ANA PATY PERALTA</w:t>
      </w:r>
    </w:p>
    <w:p w14:paraId="52010D95" w14:textId="77777777" w:rsidR="00DC4ACB" w:rsidRDefault="00DC4ACB" w:rsidP="00BF141F">
      <w:pPr>
        <w:jc w:val="center"/>
        <w:rPr>
          <w:rFonts w:ascii="Arial" w:hAnsi="Arial" w:cs="Arial"/>
          <w:b/>
          <w:bCs/>
        </w:rPr>
      </w:pPr>
    </w:p>
    <w:p w14:paraId="2FAA3983" w14:textId="064A321B" w:rsidR="00DC4ACB" w:rsidRPr="00DC4ACB" w:rsidRDefault="00DC4ACB" w:rsidP="00DC4ACB">
      <w:pPr>
        <w:pStyle w:val="Prrafodelista"/>
        <w:numPr>
          <w:ilvl w:val="0"/>
          <w:numId w:val="4"/>
        </w:numPr>
        <w:jc w:val="both"/>
        <w:rPr>
          <w:rFonts w:ascii="Arial" w:hAnsi="Arial" w:cs="Arial"/>
        </w:rPr>
      </w:pPr>
      <w:r w:rsidRPr="00DC4ACB">
        <w:rPr>
          <w:rFonts w:ascii="Arial" w:hAnsi="Arial" w:cs="Arial"/>
        </w:rPr>
        <w:t>Fortalecen el servicio público con conferencias a más de 200 colaboradores municipales</w:t>
      </w:r>
    </w:p>
    <w:p w14:paraId="1425B980" w14:textId="77777777" w:rsidR="00DC4ACB" w:rsidRDefault="00DC4ACB" w:rsidP="00DC4ACB">
      <w:pPr>
        <w:jc w:val="both"/>
        <w:rPr>
          <w:rFonts w:ascii="Arial" w:hAnsi="Arial" w:cs="Arial"/>
          <w:b/>
          <w:bCs/>
        </w:rPr>
      </w:pPr>
    </w:p>
    <w:p w14:paraId="18B7DD12" w14:textId="5E4C4970" w:rsidR="00DC4ACB" w:rsidRPr="00DC4ACB" w:rsidRDefault="00BF141F" w:rsidP="00DC4ACB">
      <w:pPr>
        <w:jc w:val="both"/>
        <w:rPr>
          <w:rFonts w:ascii="Arial" w:hAnsi="Arial" w:cs="Arial"/>
        </w:rPr>
      </w:pPr>
      <w:r w:rsidRPr="00581F04">
        <w:rPr>
          <w:rFonts w:ascii="Arial" w:hAnsi="Arial" w:cs="Arial"/>
          <w:b/>
          <w:bCs/>
        </w:rPr>
        <w:t xml:space="preserve">Cancún, Q. R., a </w:t>
      </w:r>
      <w:r w:rsidR="009C7394">
        <w:rPr>
          <w:rFonts w:ascii="Arial" w:hAnsi="Arial" w:cs="Arial"/>
          <w:b/>
          <w:bCs/>
        </w:rPr>
        <w:t>12</w:t>
      </w:r>
      <w:r w:rsidRPr="00581F04">
        <w:rPr>
          <w:rFonts w:ascii="Arial" w:hAnsi="Arial" w:cs="Arial"/>
          <w:b/>
          <w:bCs/>
        </w:rPr>
        <w:t xml:space="preserve"> de </w:t>
      </w:r>
      <w:r w:rsidR="009C7394">
        <w:rPr>
          <w:rFonts w:ascii="Arial" w:hAnsi="Arial" w:cs="Arial"/>
          <w:b/>
          <w:bCs/>
        </w:rPr>
        <w:t>diciemb</w:t>
      </w:r>
      <w:r w:rsidRPr="00581F04">
        <w:rPr>
          <w:rFonts w:ascii="Arial" w:hAnsi="Arial" w:cs="Arial"/>
          <w:b/>
          <w:bCs/>
        </w:rPr>
        <w:t>re de 2025.-</w:t>
      </w:r>
      <w:r w:rsidRPr="00581F04">
        <w:rPr>
          <w:rFonts w:ascii="Arial" w:hAnsi="Arial" w:cs="Arial"/>
        </w:rPr>
        <w:t xml:space="preserve"> </w:t>
      </w:r>
      <w:r w:rsidR="00DC4ACB" w:rsidRPr="00DC4ACB">
        <w:rPr>
          <w:rFonts w:ascii="Arial" w:hAnsi="Arial" w:cs="Arial"/>
        </w:rPr>
        <w:t>En el marco del Día Internacional Anticorrupción, que se conmemora cada 9 de diciembre, la Presidenta Municipal, Ana Paty Peralta, encabezó el evento “Integridad Pública y Cultura Anticorrupción”, una jornada de conferencias dirigida a más de 200 servidores públicos, para fortalecer la honestidad, la transparencia y el servicio responsable a la ciudadanía.</w:t>
      </w:r>
    </w:p>
    <w:p w14:paraId="60A8B7DB" w14:textId="77777777" w:rsidR="00DC4ACB" w:rsidRPr="00DC4ACB" w:rsidRDefault="00DC4ACB" w:rsidP="00DC4ACB">
      <w:pPr>
        <w:jc w:val="both"/>
        <w:rPr>
          <w:rFonts w:ascii="Arial" w:hAnsi="Arial" w:cs="Arial"/>
        </w:rPr>
      </w:pPr>
    </w:p>
    <w:p w14:paraId="43A22EDD" w14:textId="77777777" w:rsidR="00DC4ACB" w:rsidRPr="00DC4ACB" w:rsidRDefault="00DC4ACB" w:rsidP="00DC4ACB">
      <w:pPr>
        <w:jc w:val="both"/>
        <w:rPr>
          <w:rFonts w:ascii="Arial" w:hAnsi="Arial" w:cs="Arial"/>
        </w:rPr>
      </w:pPr>
      <w:r w:rsidRPr="00DC4ACB">
        <w:rPr>
          <w:rFonts w:ascii="Arial" w:hAnsi="Arial" w:cs="Arial"/>
        </w:rPr>
        <w:t>En este evento realizado en el Centro de Medios y Convenciones Boston, la Alcaldesa señaló que, a diferencia de los gobiernos del pasado donde el tema se ocultaba, hoy se enfrenta con total apertura y firmeza.</w:t>
      </w:r>
    </w:p>
    <w:p w14:paraId="3FECBA1D" w14:textId="77777777" w:rsidR="00DC4ACB" w:rsidRPr="00DC4ACB" w:rsidRDefault="00DC4ACB" w:rsidP="00DC4ACB">
      <w:pPr>
        <w:jc w:val="both"/>
        <w:rPr>
          <w:rFonts w:ascii="Arial" w:hAnsi="Arial" w:cs="Arial"/>
        </w:rPr>
      </w:pPr>
    </w:p>
    <w:p w14:paraId="77ACBE9A" w14:textId="77777777" w:rsidR="00DC4ACB" w:rsidRPr="00DC4ACB" w:rsidRDefault="00DC4ACB" w:rsidP="00DC4ACB">
      <w:pPr>
        <w:jc w:val="both"/>
        <w:rPr>
          <w:rFonts w:ascii="Arial" w:hAnsi="Arial" w:cs="Arial"/>
        </w:rPr>
      </w:pPr>
      <w:r w:rsidRPr="00DC4ACB">
        <w:rPr>
          <w:rFonts w:ascii="Arial" w:hAnsi="Arial" w:cs="Arial"/>
        </w:rPr>
        <w:t>“Cancún merece un gobierno en el que la gente pueda confiar, que no negocie lo que es correcto, que ponga siempre por delante las necesidades de la gente; sigamos cerrando los espacios de abusos y facilitemos la vida al ciudadano, porque sí es posible transformar la ciudad con valores”, resaltó.</w:t>
      </w:r>
    </w:p>
    <w:p w14:paraId="39191281" w14:textId="77777777" w:rsidR="00DC4ACB" w:rsidRPr="00DC4ACB" w:rsidRDefault="00DC4ACB" w:rsidP="00DC4ACB">
      <w:pPr>
        <w:jc w:val="both"/>
        <w:rPr>
          <w:rFonts w:ascii="Arial" w:hAnsi="Arial" w:cs="Arial"/>
        </w:rPr>
      </w:pPr>
    </w:p>
    <w:p w14:paraId="11E7C2BF" w14:textId="77777777" w:rsidR="00DC4ACB" w:rsidRPr="00DC4ACB" w:rsidRDefault="00DC4ACB" w:rsidP="00DC4ACB">
      <w:pPr>
        <w:jc w:val="both"/>
        <w:rPr>
          <w:rFonts w:ascii="Arial" w:hAnsi="Arial" w:cs="Arial"/>
        </w:rPr>
      </w:pPr>
      <w:r w:rsidRPr="00DC4ACB">
        <w:rPr>
          <w:rFonts w:ascii="Arial" w:hAnsi="Arial" w:cs="Arial"/>
        </w:rPr>
        <w:t>Recordó que esta administración impulsa la cruzada Cero Corrupción para asegurar que todas las acciones avancen por el camino correcto, mediante capacitaciones, gafetes de identificación, digitalización de trámites, cajeros automáticos con verificación de recibos y mecanismos de denuncia confidencial más accesibles.</w:t>
      </w:r>
    </w:p>
    <w:p w14:paraId="0326D1BD" w14:textId="77777777" w:rsidR="00DC4ACB" w:rsidRPr="00DC4ACB" w:rsidRDefault="00DC4ACB" w:rsidP="00DC4ACB">
      <w:pPr>
        <w:jc w:val="both"/>
        <w:rPr>
          <w:rFonts w:ascii="Arial" w:hAnsi="Arial" w:cs="Arial"/>
        </w:rPr>
      </w:pPr>
    </w:p>
    <w:p w14:paraId="0348E38E" w14:textId="77777777" w:rsidR="00DC4ACB" w:rsidRPr="00DC4ACB" w:rsidRDefault="00DC4ACB" w:rsidP="00DC4ACB">
      <w:pPr>
        <w:jc w:val="both"/>
        <w:rPr>
          <w:rFonts w:ascii="Arial" w:hAnsi="Arial" w:cs="Arial"/>
        </w:rPr>
      </w:pPr>
      <w:r w:rsidRPr="00DC4ACB">
        <w:rPr>
          <w:rFonts w:ascii="Arial" w:hAnsi="Arial" w:cs="Arial"/>
        </w:rPr>
        <w:t>Por su parte, la secretaria de Anticorrupción y Buen Gobierno de Quintana Roo, Reyna Valdivia Arceo Rosado, en representación de la gobernadora, Mara Lezama, señaló que esta lucha se impulsa con seriedad, preparación técnica y un firme compromiso humano. Además, destacó que gracias a este esfuerzo, el estado ya se ubica por debajo de la media nacional en incidencia de corrupción, lo que evidencia que las acciones implementadas están generando resultados positivos.</w:t>
      </w:r>
    </w:p>
    <w:p w14:paraId="1E4E724B" w14:textId="77777777" w:rsidR="00DC4ACB" w:rsidRPr="00DC4ACB" w:rsidRDefault="00DC4ACB" w:rsidP="00DC4ACB">
      <w:pPr>
        <w:jc w:val="both"/>
        <w:rPr>
          <w:rFonts w:ascii="Arial" w:hAnsi="Arial" w:cs="Arial"/>
        </w:rPr>
      </w:pPr>
    </w:p>
    <w:p w14:paraId="42835818" w14:textId="77777777" w:rsidR="00DC4ACB" w:rsidRPr="00DC4ACB" w:rsidRDefault="00DC4ACB" w:rsidP="00DC4ACB">
      <w:pPr>
        <w:jc w:val="both"/>
        <w:rPr>
          <w:rFonts w:ascii="Arial" w:hAnsi="Arial" w:cs="Arial"/>
        </w:rPr>
      </w:pPr>
      <w:r w:rsidRPr="00DC4ACB">
        <w:rPr>
          <w:rFonts w:ascii="Arial" w:hAnsi="Arial" w:cs="Arial"/>
        </w:rPr>
        <w:t>A su vez, el contralor municipal, Hilario Gutiérrez Valasis, subrayó que esta conmemoración no sólo permite reconocer los avances alcanzados, sino que también reafirma el compromiso de servir a las y los cancunenses con rectitud y responsabilidad.</w:t>
      </w:r>
    </w:p>
    <w:p w14:paraId="43D77366" w14:textId="77777777" w:rsidR="00DC4ACB" w:rsidRPr="00DC4ACB" w:rsidRDefault="00DC4ACB" w:rsidP="00DC4ACB">
      <w:pPr>
        <w:jc w:val="both"/>
        <w:rPr>
          <w:rFonts w:ascii="Arial" w:hAnsi="Arial" w:cs="Arial"/>
        </w:rPr>
      </w:pPr>
    </w:p>
    <w:p w14:paraId="3B72F25C" w14:textId="77777777" w:rsidR="00DC4ACB" w:rsidRPr="00DC4ACB" w:rsidRDefault="00DC4ACB" w:rsidP="00DC4ACB">
      <w:pPr>
        <w:jc w:val="both"/>
        <w:rPr>
          <w:rFonts w:ascii="Arial" w:hAnsi="Arial" w:cs="Arial"/>
        </w:rPr>
      </w:pPr>
      <w:r w:rsidRPr="00DC4ACB">
        <w:rPr>
          <w:rFonts w:ascii="Arial" w:hAnsi="Arial" w:cs="Arial"/>
        </w:rPr>
        <w:t xml:space="preserve">Luego de las palabras del presídium, se dio paso a las ponencias de los especialistas internacionales Javier Enrique Medina Vásquez, Peter Sharp Vargas, Juan Antonio Rodríguez Hernández y Marco Antonio Monroy Pacheco, quienes compartieron perspectivas sobre gobernanza anticipatoria, justicia abierta, buen </w:t>
      </w:r>
      <w:r w:rsidRPr="00DC4ACB">
        <w:rPr>
          <w:rFonts w:ascii="Arial" w:hAnsi="Arial" w:cs="Arial"/>
        </w:rPr>
        <w:lastRenderedPageBreak/>
        <w:t>gobierno, gestión estratégica, ética pública, desarrollo institucional y liderazgo personal.</w:t>
      </w:r>
    </w:p>
    <w:p w14:paraId="43C89940" w14:textId="77777777" w:rsidR="00DC4ACB" w:rsidRPr="00DC4ACB" w:rsidRDefault="00DC4ACB" w:rsidP="00DC4ACB">
      <w:pPr>
        <w:jc w:val="both"/>
        <w:rPr>
          <w:rFonts w:ascii="Arial" w:hAnsi="Arial" w:cs="Arial"/>
        </w:rPr>
      </w:pPr>
    </w:p>
    <w:p w14:paraId="16C4AECF" w14:textId="0A8C8A91" w:rsidR="00A07FAE" w:rsidRDefault="00DC4ACB" w:rsidP="00DC4ACB">
      <w:pPr>
        <w:jc w:val="both"/>
        <w:rPr>
          <w:rFonts w:ascii="Arial" w:hAnsi="Arial" w:cs="Arial"/>
        </w:rPr>
      </w:pPr>
      <w:r w:rsidRPr="00DC4ACB">
        <w:rPr>
          <w:rFonts w:ascii="Arial" w:hAnsi="Arial" w:cs="Arial"/>
        </w:rPr>
        <w:t>Esta acción cont</w:t>
      </w:r>
      <w:r w:rsidR="00065FE2">
        <w:rPr>
          <w:rFonts w:ascii="Arial" w:hAnsi="Arial" w:cs="Arial"/>
        </w:rPr>
        <w:t>ó</w:t>
      </w:r>
      <w:r w:rsidRPr="00DC4ACB">
        <w:rPr>
          <w:rFonts w:ascii="Arial" w:hAnsi="Arial" w:cs="Arial"/>
        </w:rPr>
        <w:t xml:space="preserve"> con el respaldo del presidente de la Junta de Gobierno y Coordinación Política de la XVIII Legislatura del Congreso del Estado de Quintana Roo, Jorge Arturo Sanen Cervantes; la secretaria ejecutiva del Sistema Estatal Anticorrupción del Estado de Quintana Roo, Alma Arrollo Angulo; la presidenta del Comité de Participación Ciudadana del Sistema Anticorrupción del Estado de Quintana Roo, Alejandra Rodríguez Campirán; la Magistrada Presidente del Tribunal de Justicia Administrativa y Anticorrupción del Estado de Quintana Roo, Minerva Maribel Moreno Cruz, por mencionar algunas autoridades.</w:t>
      </w:r>
    </w:p>
    <w:p w14:paraId="795F765A" w14:textId="77777777" w:rsidR="00DC4ACB" w:rsidRPr="00581F04" w:rsidRDefault="00DC4ACB" w:rsidP="00DC4ACB">
      <w:pPr>
        <w:jc w:val="both"/>
        <w:rPr>
          <w:rFonts w:ascii="Arial" w:hAnsi="Arial" w:cs="Arial"/>
        </w:rPr>
      </w:pPr>
    </w:p>
    <w:p w14:paraId="0648B062" w14:textId="2F09D8F7" w:rsidR="00BF141F" w:rsidRPr="00581F04" w:rsidRDefault="00BF141F" w:rsidP="00BF141F">
      <w:pPr>
        <w:jc w:val="center"/>
        <w:rPr>
          <w:rFonts w:ascii="Arial" w:hAnsi="Arial" w:cs="Arial"/>
          <w:b/>
          <w:bCs/>
        </w:rPr>
      </w:pPr>
      <w:r w:rsidRPr="00581F04">
        <w:rPr>
          <w:rFonts w:ascii="Arial" w:hAnsi="Arial" w:cs="Arial"/>
          <w:b/>
          <w:bCs/>
        </w:rPr>
        <w:t>*****</w:t>
      </w:r>
      <w:r w:rsidR="00081B89">
        <w:rPr>
          <w:rFonts w:ascii="Arial" w:hAnsi="Arial" w:cs="Arial"/>
          <w:b/>
          <w:bCs/>
        </w:rPr>
        <w:t>*******</w:t>
      </w:r>
    </w:p>
    <w:p w14:paraId="11A7CDFC" w14:textId="0596FC2A" w:rsidR="00414572" w:rsidRPr="00BF141F" w:rsidRDefault="00414572" w:rsidP="00BF141F"/>
    <w:sectPr w:rsidR="00414572" w:rsidRPr="00BF141F">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5F19" w14:textId="77777777" w:rsidR="00AD4F2E" w:rsidRDefault="00AD4F2E">
      <w:r>
        <w:separator/>
      </w:r>
    </w:p>
  </w:endnote>
  <w:endnote w:type="continuationSeparator" w:id="0">
    <w:p w14:paraId="6E287DE3" w14:textId="77777777" w:rsidR="00AD4F2E" w:rsidRDefault="00AD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823214-83F7-4B5A-8DD8-1EF2ECCA609C}"/>
    <w:embedBold r:id="rId2" w:fontKey="{80B6034A-939B-476F-A6B4-8C54E2A1A9A4}"/>
  </w:font>
  <w:font w:name="Cambria">
    <w:panose1 w:val="02040503050406030204"/>
    <w:charset w:val="00"/>
    <w:family w:val="roman"/>
    <w:pitch w:val="variable"/>
    <w:sig w:usb0="E00006FF" w:usb1="420024FF" w:usb2="02000000" w:usb3="00000000" w:csb0="0000019F" w:csb1="00000000"/>
    <w:embedRegular r:id="rId3" w:fontKey="{E92238F8-F745-4A20-869B-27C4A35889DF}"/>
  </w:font>
  <w:font w:name="Calibri Light">
    <w:panose1 w:val="020F0302020204030204"/>
    <w:charset w:val="00"/>
    <w:family w:val="swiss"/>
    <w:pitch w:val="variable"/>
    <w:sig w:usb0="E4002EFF" w:usb1="C000247B" w:usb2="00000009" w:usb3="00000000" w:csb0="000001FF" w:csb1="00000000"/>
    <w:embedRegular r:id="rId4" w:fontKey="{64FE8B01-2B51-439B-9FDA-8DC8F645D604}"/>
  </w:font>
  <w:font w:name="Georgia">
    <w:panose1 w:val="02040502050405020303"/>
    <w:charset w:val="00"/>
    <w:family w:val="roman"/>
    <w:pitch w:val="variable"/>
    <w:sig w:usb0="00000287" w:usb1="00000000" w:usb2="00000000" w:usb3="00000000" w:csb0="0000009F" w:csb1="00000000"/>
    <w:embedItalic r:id="rId5" w:fontKey="{4233E442-155B-4277-9CF6-930184302C3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D31E" w14:textId="77777777" w:rsidR="00414572" w:rsidRDefault="00AD4F2E">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3C59914D" wp14:editId="53280B1E">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2"/>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922FF" w14:textId="77777777" w:rsidR="00AD4F2E" w:rsidRDefault="00AD4F2E">
      <w:r>
        <w:separator/>
      </w:r>
    </w:p>
  </w:footnote>
  <w:footnote w:type="continuationSeparator" w:id="0">
    <w:p w14:paraId="6689C560" w14:textId="77777777" w:rsidR="00AD4F2E" w:rsidRDefault="00AD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6819" w14:textId="77777777" w:rsidR="00414572" w:rsidRDefault="00AD4F2E">
    <w:pPr>
      <w:jc w:val="center"/>
      <w:rPr>
        <w:color w:val="000000"/>
        <w:sz w:val="22"/>
        <w:szCs w:val="22"/>
      </w:rPr>
    </w:pPr>
    <w:r>
      <w:rPr>
        <w:noProof/>
      </w:rPr>
      <w:drawing>
        <wp:anchor distT="0" distB="0" distL="0" distR="0" simplePos="0" relativeHeight="251658240" behindDoc="1" locked="0" layoutInCell="1" hidden="0" allowOverlap="1" wp14:anchorId="6CE908F7" wp14:editId="4309D395">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B06CBAD" wp14:editId="7EC08FCC">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23F5710" w14:textId="5C5AA945" w:rsidR="00414572" w:rsidRDefault="00AD4F2E">
                          <w:pPr>
                            <w:textDirection w:val="btLr"/>
                          </w:pPr>
                          <w:r>
                            <w:rPr>
                              <w:b/>
                              <w:color w:val="000000"/>
                            </w:rPr>
                            <w:t xml:space="preserve">Comunicado de prensa: </w:t>
                          </w:r>
                          <w:r w:rsidR="00DC4ACB">
                            <w:rPr>
                              <w:b/>
                              <w:color w:val="000000"/>
                            </w:rPr>
                            <w:t>1767</w:t>
                          </w:r>
                        </w:p>
                      </w:txbxContent>
                    </wps:txbx>
                    <wps:bodyPr spcFirstLastPara="1" wrap="square" lIns="91425" tIns="45700" rIns="91425" bIns="45700" anchor="ctr" anchorCtr="0">
                      <a:noAutofit/>
                    </wps:bodyPr>
                  </wps:wsp>
                </a:graphicData>
              </a:graphic>
            </wp:anchor>
          </w:drawing>
        </mc:Choice>
        <mc:Fallback>
          <w:pict>
            <v:rect w14:anchorId="6B06CBAD"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423F5710" w14:textId="5C5AA945" w:rsidR="00414572" w:rsidRDefault="00AD4F2E">
                    <w:pPr>
                      <w:textDirection w:val="btLr"/>
                    </w:pPr>
                    <w:r>
                      <w:rPr>
                        <w:b/>
                        <w:color w:val="000000"/>
                      </w:rPr>
                      <w:t xml:space="preserve">Comunicado de prensa: </w:t>
                    </w:r>
                    <w:r w:rsidR="00DC4ACB">
                      <w:rPr>
                        <w:b/>
                        <w:color w:val="000000"/>
                      </w:rPr>
                      <w:t>1767</w:t>
                    </w:r>
                  </w:p>
                </w:txbxContent>
              </v:textbox>
            </v:rect>
          </w:pict>
        </mc:Fallback>
      </mc:AlternateContent>
    </w:r>
  </w:p>
  <w:p w14:paraId="2C124BB8" w14:textId="77777777" w:rsidR="00414572" w:rsidRDefault="00414572">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A4CD7"/>
    <w:multiLevelType w:val="multilevel"/>
    <w:tmpl w:val="14A43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1B5B43"/>
    <w:multiLevelType w:val="hybridMultilevel"/>
    <w:tmpl w:val="AEAC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12D4E62"/>
    <w:multiLevelType w:val="hybridMultilevel"/>
    <w:tmpl w:val="ADDE8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C8040E"/>
    <w:multiLevelType w:val="hybridMultilevel"/>
    <w:tmpl w:val="63FA0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74367590">
    <w:abstractNumId w:val="0"/>
  </w:num>
  <w:num w:numId="2" w16cid:durableId="1165978973">
    <w:abstractNumId w:val="2"/>
  </w:num>
  <w:num w:numId="3" w16cid:durableId="1792237015">
    <w:abstractNumId w:val="1"/>
  </w:num>
  <w:num w:numId="4" w16cid:durableId="1826433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572"/>
    <w:rsid w:val="00046E7B"/>
    <w:rsid w:val="00065FE2"/>
    <w:rsid w:val="00081B89"/>
    <w:rsid w:val="003D52F9"/>
    <w:rsid w:val="00414572"/>
    <w:rsid w:val="00700FC7"/>
    <w:rsid w:val="00803EFC"/>
    <w:rsid w:val="009C7394"/>
    <w:rsid w:val="009E0200"/>
    <w:rsid w:val="00A07FAE"/>
    <w:rsid w:val="00AD4F2E"/>
    <w:rsid w:val="00BF141F"/>
    <w:rsid w:val="00DC4A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068AE"/>
  <w15:docId w15:val="{CDAD4503-E756-4301-8D8A-38C7D282C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PxLh4NROof45tkOomzwWjv5ww==">CgMxLjA4AHIhMVVsZkJDSFNmbGhpcU0yZnNHUFpUYXM5OXkwOElGTHAt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480</Words>
  <Characters>2645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7</cp:revision>
  <dcterms:created xsi:type="dcterms:W3CDTF">2025-12-12T20:23:00Z</dcterms:created>
  <dcterms:modified xsi:type="dcterms:W3CDTF">2025-12-13T00:32:00Z</dcterms:modified>
</cp:coreProperties>
</file>